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中泰信诚资产管理有限公司</w:t>
      </w:r>
    </w:p>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季度重大信息公告</w:t>
      </w:r>
    </w:p>
    <w:p>
      <w:pPr>
        <w:spacing w:afterLines="0" w:line="560" w:lineRule="exact"/>
        <w:ind w:firstLine="880"/>
        <w:jc w:val="center"/>
        <w:rPr>
          <w:rFonts w:ascii="方正小标宋简体" w:hAnsi="方正小标宋简体" w:eastAsia="方正小标宋简体" w:cs="方正小标宋简体"/>
          <w:sz w:val="44"/>
          <w:szCs w:val="44"/>
        </w:rPr>
      </w:pPr>
    </w:p>
    <w:p>
      <w:pPr>
        <w:spacing w:afterLines="0" w:line="56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一、公司基本情况</w:t>
      </w:r>
    </w:p>
    <w:p>
      <w:pPr>
        <w:spacing w:afterLines="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（一）公司基本信息</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1.公司名称：中泰信诚资产管理有限公司</w:t>
      </w:r>
    </w:p>
    <w:p>
      <w:pPr>
        <w:spacing w:afterLines="0"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w:t>
      </w:r>
      <w:r>
        <w:rPr>
          <w:rFonts w:hint="eastAsia" w:ascii="仿宋_GB2312" w:hAnsi="仿宋_GB2312" w:eastAsia="仿宋_GB2312" w:cs="仿宋_GB2312"/>
          <w:sz w:val="32"/>
          <w:szCs w:val="32"/>
          <w:lang w:eastAsia="zh-CN"/>
        </w:rPr>
        <w:t>何书召</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3.统一社会信用代码：9137000016307272X7</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4.注册资本：5200万元</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6.办公地址：山东省青岛市市南区福州南路9号</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7.邮政编码：266071</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8.联系电话：0532－80936912</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9.电子邮箱：</w:t>
      </w:r>
      <w:r>
        <w:fldChar w:fldCharType="begin"/>
      </w:r>
      <w:r>
        <w:instrText xml:space="preserve"> HYPERLINK "mailto:bg@ztxcgs.com" </w:instrText>
      </w:r>
      <w:r>
        <w:fldChar w:fldCharType="separate"/>
      </w:r>
      <w:r>
        <w:rPr>
          <w:rStyle w:val="7"/>
          <w:rFonts w:hint="eastAsia" w:ascii="仿宋_GB2312" w:hAnsi="仿宋_GB2312" w:eastAsia="仿宋_GB2312" w:cs="仿宋_GB2312"/>
          <w:sz w:val="32"/>
          <w:szCs w:val="32"/>
        </w:rPr>
        <w:t>bg@ztxcgs.com</w:t>
      </w:r>
      <w:r>
        <w:rPr>
          <w:rStyle w:val="7"/>
          <w:rFonts w:hint="eastAsia" w:ascii="仿宋_GB2312" w:hAnsi="仿宋_GB2312" w:eastAsia="仿宋_GB2312" w:cs="仿宋_GB2312"/>
          <w:sz w:val="32"/>
          <w:szCs w:val="32"/>
        </w:rPr>
        <w:fldChar w:fldCharType="end"/>
      </w:r>
    </w:p>
    <w:p>
      <w:pPr>
        <w:spacing w:afterLines="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（二）公司简介</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1.公司简介：中泰信诚资产管理有限公司（简称“中泰信诚公司”） 2017 年由山东省国有资产投资控股有限公司（简称“山东国投公司”）出资设立，系山东国投公司在山东半岛东部国企改革重组和国有资产管理运营的管理平台。注册资本 5200 万元。主要从事项目投资、股权投资与管理；企业托管经营与管理；不良资产的管理与处置；企业资产兼并、重组与管理；投资咨询；房屋租赁、物业管理、物流仓储等业务。</w:t>
      </w:r>
      <w:r>
        <w:rPr>
          <w:rFonts w:hint="eastAsia" w:ascii="仿宋_GB2312" w:hAnsi="仿宋_GB2312" w:eastAsia="仿宋_GB2312" w:cs="仿宋_GB2312"/>
          <w:sz w:val="32"/>
          <w:szCs w:val="32"/>
          <w:shd w:val="clear" w:color="auto" w:fill="FFFFFF"/>
        </w:rPr>
        <w:t>公司拥有雄厚的资金实力、高素质的专业化团队和广泛的市场资源。经过多年的实践与探索，公司建立了规范的治理结构、科学高效的决策机制和完善的风险管理体系，</w:t>
      </w:r>
      <w:r>
        <w:rPr>
          <w:rFonts w:hint="eastAsia" w:ascii="仿宋_GB2312" w:hAnsi="仿宋_GB2312" w:eastAsia="仿宋_GB2312" w:cs="仿宋_GB2312"/>
          <w:sz w:val="32"/>
          <w:szCs w:val="32"/>
        </w:rPr>
        <w:t>在项目开发、论证决策、资源整合、投后管理、风险管控等方面积累了丰富的经验，市场竞争力和影响力凸显，经济效益稳步提升。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突出、市场竞争力强，在山东省内具有较强影响力的国有品牌企业。</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2.公司股东:山东省国有资产投资控股有限公司</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3.出资额及持股比例:5200万元，100%</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4.公司管理团队：</w:t>
      </w:r>
    </w:p>
    <w:p>
      <w:pPr>
        <w:pStyle w:val="4"/>
        <w:widowControl/>
        <w:shd w:val="clear" w:color="auto" w:fill="FFFFFF"/>
        <w:spacing w:before="0" w:beforeAutospacing="0" w:afterLines="0" w:afterAutospacing="0"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董事会：</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于小强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雷立新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薛祥伟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薛利</w:t>
      </w:r>
    </w:p>
    <w:p>
      <w:pPr>
        <w:pStyle w:val="4"/>
        <w:widowControl/>
        <w:shd w:val="clear" w:color="auto" w:fill="FFFFFF"/>
        <w:spacing w:before="0" w:beforeAutospacing="0" w:afterLines="0" w:afterAutospacing="0"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党委会：</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eastAsia="zh-CN"/>
        </w:rPr>
        <w:t>建业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蔄亮泽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薛利</w:t>
      </w:r>
    </w:p>
    <w:p>
      <w:pPr>
        <w:pStyle w:val="4"/>
        <w:widowControl/>
        <w:shd w:val="clear" w:color="auto" w:fill="FFFFFF"/>
        <w:spacing w:before="0" w:beforeAutospacing="0" w:afterLines="0" w:afterAutospacing="0"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经理层：</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刘建业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蔄亮泽</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监事会：</w:t>
      </w:r>
      <w:r>
        <w:rPr>
          <w:rFonts w:hint="eastAsia" w:ascii="仿宋_GB2312" w:hAnsi="仿宋_GB2312" w:eastAsia="仿宋_GB2312" w:cs="仿宋_GB2312"/>
          <w:sz w:val="32"/>
          <w:szCs w:val="32"/>
          <w:lang w:eastAsia="zh-CN"/>
        </w:rPr>
        <w:t>柏秀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刘海朋</w:t>
      </w:r>
      <w:r>
        <w:rPr>
          <w:rFonts w:hint="eastAsia" w:ascii="仿宋_GB2312" w:hAnsi="仿宋_GB2312" w:eastAsia="仿宋_GB2312" w:cs="仿宋_GB2312"/>
          <w:sz w:val="32"/>
          <w:szCs w:val="32"/>
        </w:rPr>
        <w:t>、辛笑弘</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391160</wp:posOffset>
            </wp:positionH>
            <wp:positionV relativeFrom="paragraph">
              <wp:posOffset>454025</wp:posOffset>
            </wp:positionV>
            <wp:extent cx="4691380" cy="3051175"/>
            <wp:effectExtent l="0" t="0" r="0" b="0"/>
            <wp:wrapSquare wrapText="bothSides"/>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7" cstate="print"/>
                    <a:stretch>
                      <a:fillRect/>
                    </a:stretch>
                  </pic:blipFill>
                  <pic:spPr>
                    <a:xfrm>
                      <a:off x="0" y="0"/>
                      <a:ext cx="4691380" cy="3051175"/>
                    </a:xfrm>
                    <a:prstGeom prst="rect">
                      <a:avLst/>
                    </a:prstGeom>
                  </pic:spPr>
                </pic:pic>
              </a:graphicData>
            </a:graphic>
          </wp:anchor>
        </w:drawing>
      </w:r>
      <w:r>
        <w:rPr>
          <w:rFonts w:hint="eastAsia" w:ascii="仿宋_GB2312" w:hAnsi="仿宋_GB2312" w:eastAsia="仿宋_GB2312" w:cs="仿宋_GB2312"/>
          <w:sz w:val="32"/>
          <w:szCs w:val="32"/>
        </w:rPr>
        <w:t>5.公司组织架构：</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40" w:lineRule="exact"/>
        <w:ind w:firstLine="64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二、企业主要财务状况和经营情况（企业财务快报数）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1.主要会计数据和财务指标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截止2022年1-6月，资产总额48047万元，所有者权益29020万元，营业总收入917万元，营业总成本722万元，利润总额500万元。</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财务预算执行情况</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截止2022年1-6月，营业总收入917万元、利润总额500万元。</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三、重大事项</w:t>
      </w:r>
      <w:bookmarkStart w:id="0" w:name="_GoBack"/>
      <w:bookmarkEnd w:id="0"/>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、其他</w:t>
      </w:r>
      <w:r>
        <w:rPr>
          <w:rFonts w:hint="eastAsia" w:ascii="黑体" w:hAnsi="黑体" w:eastAsia="黑体"/>
          <w:sz w:val="32"/>
          <w:szCs w:val="32"/>
        </w:rPr>
        <w:t>依照</w:t>
      </w:r>
      <w:r>
        <w:rPr>
          <w:rFonts w:ascii="黑体" w:hAnsi="黑体" w:eastAsia="黑体"/>
          <w:sz w:val="32"/>
          <w:szCs w:val="32"/>
        </w:rPr>
        <w:t>法律法规应当公开的信息</w:t>
      </w:r>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ascii="仿宋_GB2312" w:hAnsi="仿宋_GB2312" w:eastAsia="仿宋_GB2312" w:cs="仿宋_GB2312"/>
          <w:sz w:val="32"/>
          <w:szCs w:val="32"/>
        </w:rPr>
      </w:pPr>
      <w:r>
        <w:rPr>
          <w:rFonts w:hint="eastAsia" w:ascii="仿宋_GB2312" w:hAnsi="仿宋" w:eastAsia="仿宋_GB2312"/>
          <w:sz w:val="32"/>
          <w:szCs w:val="32"/>
        </w:rPr>
        <w:t>无</w:t>
      </w:r>
      <w:r>
        <w:rPr>
          <w:rFonts w:ascii="仿宋_GB2312" w:hAnsi="仿宋" w:eastAsia="仿宋_GB2312"/>
          <w:sz w:val="32"/>
          <w:szCs w:val="32"/>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EC37E2-4764-4875-95C8-55D7538E59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7BDBAA42-A995-4EAA-9070-F362CBF1C750}"/>
  </w:font>
  <w:font w:name="Calibri">
    <w:panose1 w:val="020F05020202040A0204"/>
    <w:charset w:val="00"/>
    <w:family w:val="swiss"/>
    <w:pitch w:val="default"/>
    <w:sig w:usb0="E00002FF" w:usb1="4000ACFF" w:usb2="00000001" w:usb3="00000000" w:csb0="2000019F" w:csb1="00000000"/>
    <w:embedRegular r:id="rId3" w:fontKey="{C7B755E8-4779-47FA-8944-00447DEF08B6}"/>
  </w:font>
  <w:font w:name="方正小标宋简体">
    <w:panose1 w:val="03000509000000000000"/>
    <w:charset w:val="86"/>
    <w:family w:val="script"/>
    <w:pitch w:val="default"/>
    <w:sig w:usb0="00000001" w:usb1="080E0000" w:usb2="00000000" w:usb3="00000000" w:csb0="00040000" w:csb1="00000000"/>
    <w:embedRegular r:id="rId4" w:fontKey="{80C25E78-AD91-432C-AA49-C77EA32275AE}"/>
  </w:font>
  <w:font w:name="楷体_GB2312">
    <w:panose1 w:val="02010609030101010101"/>
    <w:charset w:val="86"/>
    <w:family w:val="modern"/>
    <w:pitch w:val="default"/>
    <w:sig w:usb0="00000001" w:usb1="080E0000" w:usb2="00000000" w:usb3="00000000" w:csb0="00040000" w:csb1="00000000"/>
    <w:embedRegular r:id="rId5" w:fontKey="{742B12A4-BB25-4153-9578-F029BF53FD0D}"/>
  </w:font>
  <w:font w:name="仿宋_GB2312">
    <w:panose1 w:val="02010609030101010101"/>
    <w:charset w:val="86"/>
    <w:family w:val="modern"/>
    <w:pitch w:val="default"/>
    <w:sig w:usb0="00000001" w:usb1="080E0000" w:usb2="00000000" w:usb3="00000000" w:csb0="00040000" w:csb1="00000000"/>
    <w:embedRegular r:id="rId6" w:fontKey="{8CD3A62F-282D-4D44-AAFB-9697E64E7E74}"/>
  </w:font>
  <w:font w:name="仿宋">
    <w:panose1 w:val="02010609060101010101"/>
    <w:charset w:val="86"/>
    <w:family w:val="modern"/>
    <w:pitch w:val="default"/>
    <w:sig w:usb0="800002BF" w:usb1="38CF7CFA" w:usb2="00000016" w:usb3="00000000" w:csb0="00040001" w:csb1="00000000"/>
    <w:embedRegular r:id="rId7" w:fontKey="{BDD1B05A-E61A-4FAC-82CE-23831A7A41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wp:posOffset>
              </wp:positionV>
              <wp:extent cx="829310" cy="418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9310" cy="418465"/>
                      </a:xfrm>
                      <a:prstGeom prst="rect">
                        <a:avLst/>
                      </a:prstGeom>
                      <a:noFill/>
                      <a:ln w="6350">
                        <a:noFill/>
                      </a:ln>
                      <a:effectLst/>
                    </wps:spPr>
                    <wps:txbx>
                      <w:txbxContent>
                        <w:p>
                          <w:pPr>
                            <w:pStyle w:val="2"/>
                            <w:spacing w:after="120"/>
                            <w:ind w:firstLine="560"/>
                            <w:rPr>
                              <w:rFonts w:ascii="Symbol" w:hAnsi="Symbol" w:cs="Symbol"/>
                              <w:sz w:val="28"/>
                              <w:szCs w:val="28"/>
                            </w:rPr>
                          </w:pPr>
                          <w:r>
                            <w:rPr>
                              <w:rFonts w:ascii="Symbol" w:hAnsi="Symbol" w:cs="Symbol"/>
                              <w:sz w:val="28"/>
                              <w:szCs w:val="28"/>
                            </w:rPr>
                            <w:fldChar w:fldCharType="begin"/>
                          </w:r>
                          <w:r>
                            <w:rPr>
                              <w:rFonts w:ascii="Symbol" w:hAnsi="Symbol" w:cs="Symbol"/>
                              <w:sz w:val="28"/>
                              <w:szCs w:val="28"/>
                            </w:rPr>
                            <w:instrText xml:space="preserve"> PAGE  \* MERGEFORMAT </w:instrText>
                          </w:r>
                          <w:r>
                            <w:rPr>
                              <w:rFonts w:ascii="Symbol" w:hAnsi="Symbol" w:cs="Symbol"/>
                              <w:sz w:val="28"/>
                              <w:szCs w:val="28"/>
                            </w:rPr>
                            <w:fldChar w:fldCharType="separate"/>
                          </w:r>
                          <w:r>
                            <w:rPr>
                              <w:rFonts w:hint="eastAsia" w:ascii="Symbol" w:hAnsi="Symbol" w:cs="Symbol"/>
                              <w:sz w:val="28"/>
                              <w:szCs w:val="28"/>
                            </w:rPr>
                            <w:t>- 1 -</w:t>
                          </w:r>
                          <w:r>
                            <w:rPr>
                              <w:rFonts w:ascii="Symbol" w:hAnsi="Symbol" w:cs="Symbol"/>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pt;height:32.95pt;width:65.3pt;mso-position-horizontal:outside;mso-position-horizontal-relative:margin;z-index:251659264;mso-width-relative:page;mso-height-relative:page;" filled="f" stroked="f" coordsize="21600,21600" o:gfxdata="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Pbd5XVAAAABgEAAA8AAAAAAAAAAQAgAAAAIgAAAGRycy9k&#10;b3ducmV2LnhtbFBLAQIUABQAAAAIAIdO4kAMW7OVPgIAAG8EAAAOAAAAAAAAAAEAIAAAACQBAABk&#10;cnMvZTJvRG9jLnhtbFBLBQYAAAAABgAGAFkBAADUBQAAAAA=&#10;">
              <v:fill on="f" focussize="0,0"/>
              <v:stroke on="f" weight="0.5pt"/>
              <v:imagedata o:title=""/>
              <o:lock v:ext="edit" aspectratio="f"/>
              <v:textbox inset="0mm,0mm,0mm,0mm">
                <w:txbxContent>
                  <w:p>
                    <w:pPr>
                      <w:pStyle w:val="2"/>
                      <w:spacing w:after="120"/>
                      <w:ind w:firstLine="560"/>
                      <w:rPr>
                        <w:rFonts w:ascii="Symbol" w:hAnsi="Symbol" w:cs="Symbol"/>
                        <w:sz w:val="28"/>
                        <w:szCs w:val="28"/>
                      </w:rPr>
                    </w:pPr>
                    <w:r>
                      <w:rPr>
                        <w:rFonts w:ascii="Symbol" w:hAnsi="Symbol" w:cs="Symbol"/>
                        <w:sz w:val="28"/>
                        <w:szCs w:val="28"/>
                      </w:rPr>
                      <w:fldChar w:fldCharType="begin"/>
                    </w:r>
                    <w:r>
                      <w:rPr>
                        <w:rFonts w:ascii="Symbol" w:hAnsi="Symbol" w:cs="Symbol"/>
                        <w:sz w:val="28"/>
                        <w:szCs w:val="28"/>
                      </w:rPr>
                      <w:instrText xml:space="preserve"> PAGE  \* MERGEFORMAT </w:instrText>
                    </w:r>
                    <w:r>
                      <w:rPr>
                        <w:rFonts w:ascii="Symbol" w:hAnsi="Symbol" w:cs="Symbol"/>
                        <w:sz w:val="28"/>
                        <w:szCs w:val="28"/>
                      </w:rPr>
                      <w:fldChar w:fldCharType="separate"/>
                    </w:r>
                    <w:r>
                      <w:rPr>
                        <w:rFonts w:hint="eastAsia" w:ascii="Symbol" w:hAnsi="Symbol" w:cs="Symbol"/>
                        <w:sz w:val="28"/>
                        <w:szCs w:val="28"/>
                      </w:rPr>
                      <w:t>- 1 -</w:t>
                    </w:r>
                    <w:r>
                      <w:rPr>
                        <w:rFonts w:ascii="Symbol" w:hAnsi="Symbol" w:cs="Symbol"/>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ZjM4ODA2NWY2OGI0NTYxZTA1YTgxZTM5MjNjODIifQ=="/>
  </w:docVars>
  <w:rsids>
    <w:rsidRoot w:val="00FD42A7"/>
    <w:rsid w:val="00D020AA"/>
    <w:rsid w:val="00FC280E"/>
    <w:rsid w:val="00FD42A7"/>
    <w:rsid w:val="0418460D"/>
    <w:rsid w:val="08FC3C70"/>
    <w:rsid w:val="0DDB33FC"/>
    <w:rsid w:val="174558EE"/>
    <w:rsid w:val="1EB43AC1"/>
    <w:rsid w:val="1FA84927"/>
    <w:rsid w:val="319D648A"/>
    <w:rsid w:val="31B40CEB"/>
    <w:rsid w:val="382F001C"/>
    <w:rsid w:val="3BA6260E"/>
    <w:rsid w:val="4A3113F5"/>
    <w:rsid w:val="54F51727"/>
    <w:rsid w:val="5619454B"/>
    <w:rsid w:val="5AA34EE0"/>
    <w:rsid w:val="62C0604B"/>
    <w:rsid w:val="69F0380C"/>
    <w:rsid w:val="744B69DC"/>
    <w:rsid w:val="74B0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7">
    <w:name w:val="Hyperlink"/>
    <w:basedOn w:val="6"/>
    <w:qFormat/>
    <w:uiPriority w:val="0"/>
    <w:rPr>
      <w:color w:val="0000FF"/>
      <w:u w:val="single"/>
    </w:rPr>
  </w:style>
  <w:style w:type="paragraph" w:customStyle="1" w:styleId="8">
    <w:name w:val="p"/>
    <w:basedOn w:val="1"/>
    <w:qFormat/>
    <w:uiPriority w:val="0"/>
    <w:pPr>
      <w:widowControl/>
      <w:spacing w:before="100" w:beforeAutospacing="1" w:afterLines="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1014</Words>
  <Characters>1121</Characters>
  <Lines>9</Lines>
  <Paragraphs>2</Paragraphs>
  <TotalTime>2</TotalTime>
  <ScaleCrop>false</ScaleCrop>
  <LinksUpToDate>false</LinksUpToDate>
  <CharactersWithSpaces>1130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2022-02-18T07:44:00Z</dcterms:created>
  <dc:creator>Administrator</dc:creator>
  <cp:lastModifiedBy>大漠蝴蝶</cp:lastModifiedBy>
  <cp:lastPrinted>2022-04-27T07:10:00Z</cp:lastPrinted>
  <dcterms:modified xsi:type="dcterms:W3CDTF">2022-07-11T01:29:08Z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FDE9E8290F5F4960BC52057A5EE9F5EE</vt:lpwstr>
  </property>
</Properties>
</file>